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A29AD" w:rsidTr="00FA29AD">
        <w:tc>
          <w:tcPr>
            <w:tcW w:w="3696" w:type="dxa"/>
          </w:tcPr>
          <w:p w:rsidR="00522558" w:rsidRPr="005B1989" w:rsidRDefault="00FA29AD" w:rsidP="0070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отрасли </w:t>
            </w:r>
            <w:r w:rsidR="00702FE9" w:rsidRPr="005B19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22558" w:rsidRPr="005B1989">
              <w:rPr>
                <w:rFonts w:ascii="Times New Roman" w:hAnsi="Times New Roman" w:cs="Times New Roman"/>
                <w:sz w:val="24"/>
                <w:szCs w:val="24"/>
              </w:rPr>
              <w:t>(№997-</w:t>
            </w:r>
            <w:r w:rsidR="0030794A" w:rsidRPr="005B1989">
              <w:rPr>
                <w:rFonts w:ascii="Times New Roman" w:hAnsi="Times New Roman" w:cs="Times New Roman"/>
                <w:sz w:val="24"/>
                <w:szCs w:val="24"/>
              </w:rPr>
              <w:t>р от 19.06.2013 г.)</w:t>
            </w:r>
          </w:p>
        </w:tc>
        <w:tc>
          <w:tcPr>
            <w:tcW w:w="3696" w:type="dxa"/>
          </w:tcPr>
          <w:p w:rsidR="00FA29AD" w:rsidRPr="005B1989" w:rsidRDefault="00702FE9" w:rsidP="0052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для решения проблем отрасли </w:t>
            </w:r>
            <w:r w:rsidRPr="005B19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19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29AD" w:rsidRPr="005B1989">
              <w:rPr>
                <w:rFonts w:ascii="Times New Roman" w:hAnsi="Times New Roman" w:cs="Times New Roman"/>
                <w:sz w:val="24"/>
                <w:szCs w:val="24"/>
              </w:rPr>
              <w:t>№997-р от 1</w:t>
            </w:r>
            <w:r w:rsidR="00522558" w:rsidRPr="005B19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9AD" w:rsidRPr="005B1989">
              <w:rPr>
                <w:rFonts w:ascii="Times New Roman" w:hAnsi="Times New Roman" w:cs="Times New Roman"/>
                <w:sz w:val="24"/>
                <w:szCs w:val="24"/>
              </w:rPr>
              <w:t>.06.2013 г.</w:t>
            </w:r>
            <w:r w:rsidRPr="005B1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FA29AD" w:rsidRPr="00FA29AD" w:rsidRDefault="00702FE9" w:rsidP="00FA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E9">
              <w:rPr>
                <w:rFonts w:ascii="Times New Roman" w:hAnsi="Times New Roman" w:cs="Times New Roman"/>
                <w:b/>
                <w:sz w:val="24"/>
                <w:szCs w:val="24"/>
              </w:rPr>
              <w:t>Меры поддержки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29AD" w:rsidRPr="00702FE9">
              <w:rPr>
                <w:rFonts w:ascii="Times New Roman" w:hAnsi="Times New Roman" w:cs="Times New Roman"/>
                <w:sz w:val="24"/>
                <w:szCs w:val="24"/>
              </w:rPr>
              <w:t>№1307-р от 24.07.2013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FA29AD" w:rsidRPr="00FA29AD" w:rsidRDefault="00702FE9" w:rsidP="0070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от </w:t>
            </w:r>
            <w:r w:rsidR="00522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МИНПРОМТОРГ РОССИИ </w:t>
            </w:r>
            <w:r w:rsidR="00FA29AD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достигнутых результатах</w:t>
            </w:r>
          </w:p>
        </w:tc>
      </w:tr>
      <w:tr w:rsidR="00FA29AD" w:rsidTr="00FA29AD">
        <w:tc>
          <w:tcPr>
            <w:tcW w:w="3696" w:type="dxa"/>
          </w:tcPr>
          <w:p w:rsidR="00FA29AD" w:rsidRPr="00FA29AD" w:rsidRDefault="00FA29AD" w:rsidP="00FA29AD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1.Технологическая отсталость отечественного производства (исходных компонентов и конечных продуктов).</w:t>
            </w:r>
          </w:p>
        </w:tc>
        <w:tc>
          <w:tcPr>
            <w:tcW w:w="3696" w:type="dxa"/>
          </w:tcPr>
          <w:p w:rsidR="000A26BE" w:rsidRDefault="000A26BE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исходных компонентов;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ма</w:t>
            </w:r>
            <w:r w:rsidR="00C0347B">
              <w:rPr>
                <w:rFonts w:ascii="Times New Roman" w:hAnsi="Times New Roman" w:cs="Times New Roman"/>
                <w:sz w:val="24"/>
                <w:szCs w:val="24"/>
              </w:rPr>
              <w:t>териалов, изделий и констр</w:t>
            </w:r>
            <w:bookmarkStart w:id="0" w:name="_GoBack"/>
            <w:bookmarkEnd w:id="0"/>
            <w:r w:rsidR="00C0347B">
              <w:rPr>
                <w:rFonts w:ascii="Times New Roman" w:hAnsi="Times New Roman" w:cs="Times New Roman"/>
                <w:sz w:val="24"/>
                <w:szCs w:val="24"/>
              </w:rPr>
              <w:t>укций.</w:t>
            </w:r>
          </w:p>
        </w:tc>
        <w:tc>
          <w:tcPr>
            <w:tcW w:w="3697" w:type="dxa"/>
          </w:tcPr>
          <w:p w:rsidR="00E9799B" w:rsidRDefault="008C7A84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предложений по внесению дополнений в приоритетные направления развития науки, технологий и техники в  РФ в части композиционных материалов</w:t>
            </w:r>
            <w:r w:rsidR="00E979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799B">
              <w:rPr>
                <w:rFonts w:ascii="Times New Roman" w:hAnsi="Times New Roman" w:cs="Times New Roman"/>
                <w:sz w:val="24"/>
                <w:szCs w:val="24"/>
              </w:rPr>
              <w:t>- развитие международного сотрудничества в области композитов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99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</w:t>
            </w:r>
            <w:proofErr w:type="gramStart"/>
            <w:r w:rsidR="00E9799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="00E9799B">
              <w:rPr>
                <w:rFonts w:ascii="Times New Roman" w:hAnsi="Times New Roman" w:cs="Times New Roman"/>
                <w:sz w:val="24"/>
                <w:szCs w:val="24"/>
              </w:rPr>
              <w:t xml:space="preserve"> аутсорсинг.</w:t>
            </w:r>
          </w:p>
        </w:tc>
        <w:tc>
          <w:tcPr>
            <w:tcW w:w="3697" w:type="dxa"/>
          </w:tcPr>
          <w:p w:rsidR="00FA29AD" w:rsidRDefault="00FA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AD" w:rsidTr="00FA29AD">
        <w:tc>
          <w:tcPr>
            <w:tcW w:w="3696" w:type="dxa"/>
          </w:tcPr>
          <w:p w:rsidR="00FA29AD" w:rsidRDefault="00FA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отечественного оборудования для производства композитов.</w:t>
            </w:r>
          </w:p>
        </w:tc>
        <w:tc>
          <w:tcPr>
            <w:tcW w:w="3696" w:type="dxa"/>
          </w:tcPr>
          <w:p w:rsidR="000A26BE" w:rsidRDefault="000A26BE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оборудования;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программно-аппаратных комплексов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A29AD" w:rsidRDefault="00FA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A29AD" w:rsidRDefault="00FA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AD" w:rsidTr="00FA29AD">
        <w:tc>
          <w:tcPr>
            <w:tcW w:w="3696" w:type="dxa"/>
          </w:tcPr>
          <w:p w:rsidR="00FA29AD" w:rsidRDefault="00FA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3.Отсутствие крупных потребителей изделий из композитов.</w:t>
            </w:r>
          </w:p>
        </w:tc>
        <w:tc>
          <w:tcPr>
            <w:tcW w:w="3696" w:type="dxa"/>
          </w:tcPr>
          <w:p w:rsidR="007F2200" w:rsidRDefault="000A26BE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государственные закупки (федеральные, региональные, муниципальные);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закупки предприятий с государственным участием;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отраслевые и региональные программы внедрения</w:t>
            </w:r>
            <w:r w:rsidR="007F220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материалов и технологий.</w:t>
            </w:r>
          </w:p>
        </w:tc>
        <w:tc>
          <w:tcPr>
            <w:tcW w:w="3697" w:type="dxa"/>
          </w:tcPr>
          <w:p w:rsidR="00F673E0" w:rsidRDefault="00F673E0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комплекса мер по расширению практики выполнения работ силами малого и среднего бизнеса в рамках производства композитных материалов к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t>рупными компаниями (аутсорсинг).</w:t>
            </w:r>
          </w:p>
        </w:tc>
        <w:tc>
          <w:tcPr>
            <w:tcW w:w="3697" w:type="dxa"/>
          </w:tcPr>
          <w:p w:rsidR="00FA29AD" w:rsidRDefault="00FA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AD" w:rsidTr="00FA29AD">
        <w:tc>
          <w:tcPr>
            <w:tcW w:w="3696" w:type="dxa"/>
          </w:tcPr>
          <w:p w:rsidR="00FA29AD" w:rsidRDefault="00FA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4.Недостаточная информированность потенциальных потребителей композитов об их преимуществах.</w:t>
            </w:r>
          </w:p>
        </w:tc>
        <w:tc>
          <w:tcPr>
            <w:tcW w:w="3696" w:type="dxa"/>
          </w:tcPr>
          <w:p w:rsidR="007F2200" w:rsidRDefault="007F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(СМИ) и консалтинговые услуги.</w:t>
            </w:r>
          </w:p>
        </w:tc>
        <w:tc>
          <w:tcPr>
            <w:tcW w:w="3697" w:type="dxa"/>
          </w:tcPr>
          <w:p w:rsidR="00FA29AD" w:rsidRDefault="00FA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A29AD" w:rsidRPr="00702FE9" w:rsidRDefault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 по 2020 г</w:t>
            </w:r>
            <w:r w:rsidR="00CD5AED">
              <w:rPr>
                <w:rFonts w:ascii="Times New Roman" w:hAnsi="Times New Roman" w:cs="Times New Roman"/>
                <w:sz w:val="24"/>
                <w:szCs w:val="24"/>
              </w:rPr>
              <w:t xml:space="preserve">г. было проведено 26 </w:t>
            </w:r>
            <w:proofErr w:type="gramStart"/>
            <w:r w:rsidR="00CD5AED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proofErr w:type="gramEnd"/>
            <w:r w:rsidR="00CD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AED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="00CD5AED">
              <w:rPr>
                <w:rFonts w:ascii="Times New Roman" w:hAnsi="Times New Roman" w:cs="Times New Roman"/>
                <w:sz w:val="24"/>
                <w:szCs w:val="24"/>
              </w:rPr>
              <w:t>-выставочных мероприятия.</w:t>
            </w:r>
          </w:p>
        </w:tc>
      </w:tr>
      <w:tr w:rsidR="00FA29AD" w:rsidTr="00FA29AD">
        <w:tc>
          <w:tcPr>
            <w:tcW w:w="3696" w:type="dxa"/>
          </w:tcPr>
          <w:p w:rsidR="00FA29AD" w:rsidRDefault="00FA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5.Ориентированность промышленных предприятий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традиционные материалы.</w:t>
            </w:r>
          </w:p>
        </w:tc>
        <w:tc>
          <w:tcPr>
            <w:tcW w:w="3696" w:type="dxa"/>
          </w:tcPr>
          <w:p w:rsidR="00FA29AD" w:rsidRDefault="007F2200" w:rsidP="00C0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массового внутреннего спроса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композитные материалы, конструкции и изделия из них</w:t>
            </w:r>
            <w:r w:rsidR="00C0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A29AD" w:rsidRDefault="00FA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A29AD" w:rsidRDefault="00FA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3E" w:rsidTr="00FA29AD"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6.Отсутствие скоординированной государственной политики в стимулировании спроса на применение инновационных материалов и развитии инновационных производств.</w:t>
            </w:r>
          </w:p>
        </w:tc>
        <w:tc>
          <w:tcPr>
            <w:tcW w:w="3696" w:type="dxa"/>
          </w:tcPr>
          <w:p w:rsidR="00F5493E" w:rsidRDefault="00F5493E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государственная кластерная политика;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важнейших инновационных и ин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t>вестиционных проектов в отрасли.</w:t>
            </w:r>
          </w:p>
        </w:tc>
        <w:tc>
          <w:tcPr>
            <w:tcW w:w="3697" w:type="dxa"/>
          </w:tcPr>
          <w:p w:rsidR="00F5493E" w:rsidRDefault="00F5493E" w:rsidP="000D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мер стимулирования спроса на инновационную продукцию отрасли композиционных материалов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3E" w:rsidTr="00FA29AD"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Отсутствие действующей и работоспособной системы технического регулирования, современных стандартов и пр.</w:t>
            </w:r>
          </w:p>
        </w:tc>
        <w:tc>
          <w:tcPr>
            <w:tcW w:w="3696" w:type="dxa"/>
          </w:tcPr>
          <w:p w:rsidR="00F5493E" w:rsidRDefault="00F5493E" w:rsidP="00C0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нормативно-правовой и нормативно-технической базы, регламентирующих разработку, производство и широкое внедрение в ключевых отраслях промышленности композитов и изделий из них. </w:t>
            </w:r>
          </w:p>
        </w:tc>
        <w:tc>
          <w:tcPr>
            <w:tcW w:w="3697" w:type="dxa"/>
          </w:tcPr>
          <w:p w:rsidR="00F5493E" w:rsidRDefault="00F5493E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документов в области стандартизации, а также пла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t>нов разработки таких документов.</w:t>
            </w:r>
          </w:p>
        </w:tc>
        <w:tc>
          <w:tcPr>
            <w:tcW w:w="3697" w:type="dxa"/>
          </w:tcPr>
          <w:p w:rsidR="00CD5AED" w:rsidRDefault="00CD5AED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2013 по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утверждено: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- 475 нормативных документов по композитной теме;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- 416 межгосударственных стандарта;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- 25 межгосударственных и национальных сводов правил;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 классификатора;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 сметных нормативов.</w:t>
            </w:r>
          </w:p>
        </w:tc>
      </w:tr>
      <w:tr w:rsidR="00F5493E" w:rsidTr="00FA29AD"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8.Недостаток современной исследовательской и испытательной базы для предприятий отрасли.</w:t>
            </w:r>
          </w:p>
        </w:tc>
        <w:tc>
          <w:tcPr>
            <w:tcW w:w="3696" w:type="dxa"/>
          </w:tcPr>
          <w:p w:rsidR="00F5493E" w:rsidRDefault="00F5493E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сети испытательных, инжиниринговых и сертификационных центров;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исследования, испытания, инжиниринг и оценка соответствия.</w:t>
            </w:r>
          </w:p>
        </w:tc>
        <w:tc>
          <w:tcPr>
            <w:tcW w:w="3697" w:type="dxa"/>
          </w:tcPr>
          <w:p w:rsidR="00F5493E" w:rsidRDefault="00F5493E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предложений по программам и планам исследований, перечней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тематик  грантов научных фондов стратегических программ исследований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ключевым предметным областям отрасли композиционных материалов;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предложений по развитию экспериментальной производственной базы в рамках деятельности инновационной и производственной инфраструктуры отрасли композиционных материалов;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предложений по механизмам поддержки инжиниринговых центров.</w:t>
            </w:r>
          </w:p>
        </w:tc>
        <w:tc>
          <w:tcPr>
            <w:tcW w:w="3697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3E" w:rsidTr="00FA29AD"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9.Отсутствие политики стимулирования НИОКР в отрасли и низкий объем ее финансирования.</w:t>
            </w:r>
          </w:p>
        </w:tc>
        <w:tc>
          <w:tcPr>
            <w:tcW w:w="3696" w:type="dxa"/>
          </w:tcPr>
          <w:p w:rsidR="00F5493E" w:rsidRDefault="00F5493E" w:rsidP="00C0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национальной базы НИОКР и интеллектуальной собственности.</w:t>
            </w:r>
          </w:p>
        </w:tc>
        <w:tc>
          <w:tcPr>
            <w:tcW w:w="3697" w:type="dxa"/>
          </w:tcPr>
          <w:p w:rsidR="00F5493E" w:rsidRDefault="00F5493E" w:rsidP="00E5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предложений по совершенствованию тематики конкурсов, распределение объе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t>мов финансирования НИОКР и т.п.</w:t>
            </w:r>
          </w:p>
        </w:tc>
        <w:tc>
          <w:tcPr>
            <w:tcW w:w="3697" w:type="dxa"/>
          </w:tcPr>
          <w:p w:rsidR="00F5493E" w:rsidRDefault="0000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 40 инновационных проектов на сумму свыше 6,5 млрд.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5493E" w:rsidTr="00FA29AD"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10.Разобщенность действий предприятий отрасли в вопросах экономического регулирования отрасли.</w:t>
            </w:r>
          </w:p>
        </w:tc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3E" w:rsidTr="00FA29AD"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11.Отсутствие со стороны государства мер административного и экономического стимулирования, обеспечивающих опережающие темпы развития композитной отрасли.</w:t>
            </w:r>
          </w:p>
        </w:tc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нормативной базы для стимулирования локализации высокотехнологичных производств исходных компонентов и оборудования.</w:t>
            </w:r>
          </w:p>
        </w:tc>
        <w:tc>
          <w:tcPr>
            <w:tcW w:w="3697" w:type="dxa"/>
          </w:tcPr>
          <w:p w:rsidR="00591230" w:rsidRDefault="00F5493E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приоритетных направлений развития отрасли композиционных материалов;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правил предоставления субсидий;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реа</w:t>
            </w:r>
            <w:r w:rsidR="00591230">
              <w:rPr>
                <w:rFonts w:ascii="Times New Roman" w:hAnsi="Times New Roman" w:cs="Times New Roman"/>
                <w:sz w:val="24"/>
                <w:szCs w:val="24"/>
              </w:rPr>
              <w:t>лизации инвестиционных проектов;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1230">
              <w:rPr>
                <w:rFonts w:ascii="Times New Roman" w:hAnsi="Times New Roman" w:cs="Times New Roman"/>
                <w:sz w:val="24"/>
                <w:szCs w:val="24"/>
              </w:rPr>
              <w:t>- подготовка методических рекомендаций, разработка региональных программ и создание системы мониторинга их реализации по применению композиционных материалов в различных отраслях экономики.</w:t>
            </w:r>
          </w:p>
        </w:tc>
        <w:tc>
          <w:tcPr>
            <w:tcW w:w="3697" w:type="dxa"/>
          </w:tcPr>
          <w:p w:rsidR="00CD5AED" w:rsidRDefault="00CD5AED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методические рекомендации по разработке  региональных программ по применению композитных материалов в различных сферах.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отраслевые программы внедрения композиционных материалов и изделий из них.</w:t>
            </w:r>
          </w:p>
        </w:tc>
      </w:tr>
      <w:tr w:rsidR="00F5493E" w:rsidTr="00FA29AD"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12.Отсутствие со стороны государства мер экономического регулирования, стимулирования иностранных компаний к более активной локализации созданных на территории РФ производств, на которых востребовано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изделий из композитов.</w:t>
            </w:r>
          </w:p>
        </w:tc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нормативной базы для стимулирования применения изделий из современных композитов российского производства при локализации производств иностранных производителей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видов техники, машин и оборудования.</w:t>
            </w:r>
          </w:p>
        </w:tc>
        <w:tc>
          <w:tcPr>
            <w:tcW w:w="3697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3E" w:rsidTr="00FA29AD"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13.Недостаток профессиональных кадров.</w:t>
            </w:r>
          </w:p>
        </w:tc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 переподготовка кадров.</w:t>
            </w:r>
          </w:p>
        </w:tc>
        <w:tc>
          <w:tcPr>
            <w:tcW w:w="3697" w:type="dxa"/>
          </w:tcPr>
          <w:p w:rsidR="00F5493E" w:rsidRDefault="00F5493E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рабочей группы по созданию системы подготовки, переподготовки, повышению квалификации кадров для задач развития отрасли композиционных материалов;</w:t>
            </w:r>
            <w:r w:rsidR="0070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плана мероприятий «Создание системы подготовки кадров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ими научной деятельности для задач развития отрасли композиционных материалов».</w:t>
            </w:r>
          </w:p>
        </w:tc>
        <w:tc>
          <w:tcPr>
            <w:tcW w:w="3697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E4" w:rsidTr="00FA29AD">
        <w:tc>
          <w:tcPr>
            <w:tcW w:w="3696" w:type="dxa"/>
          </w:tcPr>
          <w:p w:rsidR="00653AE4" w:rsidRPr="00702FE9" w:rsidRDefault="0065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53AE4" w:rsidRDefault="0065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«Основной целью государственной политики Российской Федерации по созданию и развитию национальной композитной отрасли является…. увеличение отечественного композитного рынка в </w:t>
            </w:r>
            <w:r w:rsidRPr="00D42FB3">
              <w:rPr>
                <w:rFonts w:ascii="Times New Roman" w:hAnsi="Times New Roman" w:cs="Times New Roman"/>
                <w:b/>
                <w:sz w:val="24"/>
                <w:szCs w:val="24"/>
              </w:rPr>
              <w:t>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2020 г. относительно текущего положения дел».</w:t>
            </w:r>
          </w:p>
        </w:tc>
        <w:tc>
          <w:tcPr>
            <w:tcW w:w="3697" w:type="dxa"/>
          </w:tcPr>
          <w:p w:rsidR="00653AE4" w:rsidRDefault="0088490D" w:rsidP="0088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внутреннего производства композитных материалов на 2020 г. должен составить 120 млрд. руб.</w:t>
            </w:r>
          </w:p>
        </w:tc>
        <w:tc>
          <w:tcPr>
            <w:tcW w:w="3697" w:type="dxa"/>
          </w:tcPr>
          <w:p w:rsidR="00702FE9" w:rsidRDefault="0088490D" w:rsidP="0070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российской отрасли производства композиционных материалов в 2013 г. составлял 22,1 млрд. руб., по итогам 2019 г. составил 73 млрд. руб.</w:t>
            </w:r>
            <w:r w:rsidR="00D42FB3">
              <w:rPr>
                <w:rFonts w:ascii="Times New Roman" w:hAnsi="Times New Roman" w:cs="Times New Roman"/>
                <w:sz w:val="24"/>
                <w:szCs w:val="24"/>
              </w:rPr>
              <w:t xml:space="preserve"> (т.е. вырос в </w:t>
            </w:r>
            <w:r w:rsidR="00D42FB3" w:rsidRPr="00D42FB3">
              <w:rPr>
                <w:rFonts w:ascii="Times New Roman" w:hAnsi="Times New Roman" w:cs="Times New Roman"/>
                <w:b/>
                <w:sz w:val="24"/>
                <w:szCs w:val="24"/>
              </w:rPr>
              <w:t>3,3 раза</w:t>
            </w:r>
            <w:r w:rsidR="00D42FB3">
              <w:rPr>
                <w:rFonts w:ascii="Times New Roman" w:hAnsi="Times New Roman" w:cs="Times New Roman"/>
                <w:sz w:val="24"/>
                <w:szCs w:val="24"/>
              </w:rPr>
              <w:t xml:space="preserve">!). </w:t>
            </w:r>
          </w:p>
        </w:tc>
      </w:tr>
      <w:tr w:rsidR="00F5493E" w:rsidTr="00FA29AD"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F0C3E" w:rsidRDefault="00702FE9" w:rsidP="00F8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предусматривались:</w:t>
            </w:r>
            <w:r w:rsidR="00F83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799B">
              <w:rPr>
                <w:rFonts w:ascii="Times New Roman" w:hAnsi="Times New Roman" w:cs="Times New Roman"/>
                <w:sz w:val="24"/>
                <w:szCs w:val="24"/>
              </w:rPr>
              <w:t>- разработка предложений по совершенствованию статистического учета в отрасли;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799B">
              <w:rPr>
                <w:rFonts w:ascii="Times New Roman" w:hAnsi="Times New Roman" w:cs="Times New Roman"/>
                <w:sz w:val="24"/>
                <w:szCs w:val="24"/>
              </w:rPr>
              <w:t>- организация подготовки прогнозов использования композиционных материалов;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F0C3E">
              <w:rPr>
                <w:rFonts w:ascii="Times New Roman" w:hAnsi="Times New Roman" w:cs="Times New Roman"/>
                <w:sz w:val="24"/>
                <w:szCs w:val="24"/>
              </w:rPr>
              <w:t>создание отраслевой электронной системы каталогизации и унификации материалов;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0C3E">
              <w:rPr>
                <w:rFonts w:ascii="Times New Roman" w:hAnsi="Times New Roman" w:cs="Times New Roman"/>
                <w:sz w:val="24"/>
                <w:szCs w:val="24"/>
              </w:rPr>
              <w:t>- создание общедоступных центров удаленного доступа…;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0C3E">
              <w:rPr>
                <w:rFonts w:ascii="Times New Roman" w:hAnsi="Times New Roman" w:cs="Times New Roman"/>
                <w:sz w:val="24"/>
                <w:szCs w:val="24"/>
              </w:rPr>
              <w:t>- подготовка нормативно-правовых актов в области статистического учета….</w:t>
            </w:r>
          </w:p>
        </w:tc>
        <w:tc>
          <w:tcPr>
            <w:tcW w:w="3697" w:type="dxa"/>
          </w:tcPr>
          <w:p w:rsidR="00F5493E" w:rsidRDefault="00F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54B" w:rsidRPr="00FA29AD" w:rsidRDefault="00A4354B">
      <w:pPr>
        <w:rPr>
          <w:rFonts w:ascii="Times New Roman" w:hAnsi="Times New Roman" w:cs="Times New Roman"/>
          <w:sz w:val="24"/>
          <w:szCs w:val="24"/>
        </w:rPr>
      </w:pPr>
    </w:p>
    <w:sectPr w:rsidR="00A4354B" w:rsidRPr="00FA29AD" w:rsidSect="00FA29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6CC"/>
    <w:multiLevelType w:val="hybridMultilevel"/>
    <w:tmpl w:val="E936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AD"/>
    <w:rsid w:val="00006A51"/>
    <w:rsid w:val="000A26BE"/>
    <w:rsid w:val="00193D91"/>
    <w:rsid w:val="002E27D7"/>
    <w:rsid w:val="002F6284"/>
    <w:rsid w:val="0030794A"/>
    <w:rsid w:val="00522558"/>
    <w:rsid w:val="00555AF5"/>
    <w:rsid w:val="00591230"/>
    <w:rsid w:val="005B1989"/>
    <w:rsid w:val="00653AE4"/>
    <w:rsid w:val="006C59E6"/>
    <w:rsid w:val="00702FE9"/>
    <w:rsid w:val="007213CE"/>
    <w:rsid w:val="007F2200"/>
    <w:rsid w:val="008022CE"/>
    <w:rsid w:val="0088490D"/>
    <w:rsid w:val="008C7A84"/>
    <w:rsid w:val="009174DC"/>
    <w:rsid w:val="00980671"/>
    <w:rsid w:val="009E2499"/>
    <w:rsid w:val="00A4354B"/>
    <w:rsid w:val="00B234FF"/>
    <w:rsid w:val="00C0347B"/>
    <w:rsid w:val="00CD5AED"/>
    <w:rsid w:val="00D42FB3"/>
    <w:rsid w:val="00DF7598"/>
    <w:rsid w:val="00E54867"/>
    <w:rsid w:val="00E9799B"/>
    <w:rsid w:val="00EF0C3E"/>
    <w:rsid w:val="00F31276"/>
    <w:rsid w:val="00F5493E"/>
    <w:rsid w:val="00F673E0"/>
    <w:rsid w:val="00F830A8"/>
    <w:rsid w:val="00F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007</cp:lastModifiedBy>
  <cp:revision>20</cp:revision>
  <dcterms:created xsi:type="dcterms:W3CDTF">2021-03-09T09:08:00Z</dcterms:created>
  <dcterms:modified xsi:type="dcterms:W3CDTF">2021-03-21T12:56:00Z</dcterms:modified>
</cp:coreProperties>
</file>